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EFE58" w14:textId="6FCA8F1D" w:rsidR="00FA349D" w:rsidRDefault="00FA349D"/>
    <w:p w14:paraId="48E13436" w14:textId="029CCC05" w:rsidR="001F396A" w:rsidRDefault="001F396A"/>
    <w:p w14:paraId="544B8B78" w14:textId="08831A3E" w:rsidR="001F396A" w:rsidRPr="001F396A" w:rsidRDefault="001F396A" w:rsidP="001F396A">
      <w:pPr>
        <w:jc w:val="both"/>
        <w:rPr>
          <w:b/>
          <w:bCs/>
          <w:i/>
          <w:iCs/>
        </w:rPr>
      </w:pPr>
      <w:r w:rsidRPr="001F396A">
        <w:rPr>
          <w:b/>
          <w:bCs/>
          <w:i/>
          <w:iCs/>
        </w:rPr>
        <w:t>Articole necesare in cadrul HCL-ului:</w:t>
      </w:r>
    </w:p>
    <w:p w14:paraId="28926AD5" w14:textId="3CC11740" w:rsidR="001F396A" w:rsidRDefault="001F396A" w:rsidP="001F396A">
      <w:pPr>
        <w:pStyle w:val="ListParagraph"/>
        <w:numPr>
          <w:ilvl w:val="0"/>
          <w:numId w:val="1"/>
        </w:numPr>
        <w:jc w:val="both"/>
      </w:pPr>
      <w:r>
        <w:t>Se aproba infiintarea</w:t>
      </w:r>
      <w:r w:rsidRPr="001F396A">
        <w:t xml:space="preserve"> </w:t>
      </w:r>
      <w:r w:rsidR="00A66043">
        <w:t xml:space="preserve">SERVICIULUI PUBLIC DE ALIMENTARE SI DISTRIBUTIE GAZE NATURALE DIN ASOCIATIA DE DEZVOLTARE INTERCOMUNITARA ‘‘SIRET GAZ’’, COMUNELE TAMASI, BUHOCI SI GIOSENI, JUDETUL BACĂU </w:t>
      </w:r>
      <w:r>
        <w:t>;</w:t>
      </w:r>
    </w:p>
    <w:p w14:paraId="27D183B4" w14:textId="2E4C05CB" w:rsidR="001F396A" w:rsidRDefault="001F396A" w:rsidP="001F396A">
      <w:pPr>
        <w:pStyle w:val="ListParagraph"/>
        <w:numPr>
          <w:ilvl w:val="0"/>
          <w:numId w:val="1"/>
        </w:numPr>
        <w:jc w:val="both"/>
      </w:pPr>
      <w:r>
        <w:t>Se aproba exploatarea</w:t>
      </w:r>
      <w:r w:rsidRPr="001F396A">
        <w:t xml:space="preserve"> </w:t>
      </w:r>
      <w:r w:rsidR="00A66043">
        <w:t xml:space="preserve">SERVICIULUI PUBLIC DE ALIMENTARE SI DISTRIBUTIE GAZE NATURALE DIN ASOCIATIA DE DEZVOLTARE INTERCOMUNITARA ‘‘SIRET GAZ’’, COMUNELE TAMASI, BUHOCI SI GIOSENI, JUDETUL BACĂU </w:t>
      </w:r>
      <w:r w:rsidR="008417F7" w:rsidRPr="008417F7">
        <w:t xml:space="preserve"> </w:t>
      </w:r>
      <w:r>
        <w:t>– sub forma delegarii publice catre un operator autorizat in urma unei licitatii publice pentru o perioada de</w:t>
      </w:r>
      <w:r w:rsidR="008417F7">
        <w:t xml:space="preserve"> 49 de ani</w:t>
      </w:r>
      <w:r>
        <w:t>;</w:t>
      </w:r>
    </w:p>
    <w:p w14:paraId="726382BA" w14:textId="16C5B4D8" w:rsidR="001F396A" w:rsidRPr="001F396A" w:rsidRDefault="001F396A" w:rsidP="001F396A">
      <w:pPr>
        <w:pStyle w:val="ListParagraph"/>
        <w:numPr>
          <w:ilvl w:val="0"/>
          <w:numId w:val="1"/>
        </w:numPr>
        <w:jc w:val="both"/>
      </w:pPr>
      <w:r>
        <w:t xml:space="preserve">Se aproba documentatia de atribuire si caietul de sarcini pentru delegarea </w:t>
      </w:r>
      <w:r w:rsidR="00A66043">
        <w:t xml:space="preserve">SERVICIULUI PUBLIC DE ALIMENTARE SI DISTRIBUTIE GAZE NATURALE DIN ASOCIATIA DE DEZVOLTARE INTERCOMUNITARA ‘‘SIRET GAZ’’, COMUNELE TAMASI, BUHOCI SI GIOSENI, JUDETUL BACĂU </w:t>
      </w:r>
      <w:r w:rsidRPr="001F396A">
        <w:t>;</w:t>
      </w:r>
    </w:p>
    <w:p w14:paraId="7E8CBA3F" w14:textId="487D7A87" w:rsidR="001F396A" w:rsidRDefault="001F396A" w:rsidP="001F396A">
      <w:pPr>
        <w:pStyle w:val="ListParagraph"/>
        <w:numPr>
          <w:ilvl w:val="0"/>
          <w:numId w:val="1"/>
        </w:numPr>
        <w:jc w:val="both"/>
      </w:pPr>
      <w:r>
        <w:t>Se avizează modalitatea de punere cu titlu gratuit la dispoziţia viitorului concesionar al serviciului de utilitate publică de distribuţie a gazelor naturale, pe toată durata concesiunii, a terenurilor proprietate publică locală ocupate de obiectivele sistemului de distribuţie a gazelor naturale, precum şi pentru realizarea lucrărilor de execuţie, operare, întreţinere, reparaţii - conform dispoziţiilor art. 138 alin. (2) lit. d) din Legea energiei electrice şi gazelor naturale nr. 123/2012, cu modificările şi completările ulterioare, precum și informații similare pentru terenurile necesare amplasării obiectivelor aferente racordării la Sistemul Național de Transport, inclusiv informații legate de eventualele costuri aferente, din hotărârea consiliului local trebuie să rezulte clar modalitatea de punere la dispoziţie a terenurilor proprietate a terților;</w:t>
      </w:r>
    </w:p>
    <w:p w14:paraId="4F547519" w14:textId="74F5246C" w:rsidR="001F396A" w:rsidRDefault="001F396A" w:rsidP="001F396A">
      <w:pPr>
        <w:pStyle w:val="ListParagraph"/>
        <w:numPr>
          <w:ilvl w:val="0"/>
          <w:numId w:val="1"/>
        </w:numPr>
        <w:jc w:val="both"/>
      </w:pPr>
      <w:r>
        <w:t>Se avizează - conform dispoziţiilor art. 109 din Legea nr. 123/2012, cu modificările şi completările ulterioare, dreptul de uz şi dreptul de servitute al viitorului concesionar al reţelei de distribuţie asupra terenurilor şi altor bunuri proprietate publică, precum şi asupra activităţilor desfăşurate de persoane fizice sau juridice în vecinătatea capacităţilor, pe durata lucrărilor de dezvoltare, reabilitare, modernizare, respectiv de exploatare şi de întreţinere a capacităţilor respective, pentru:</w:t>
      </w:r>
    </w:p>
    <w:p w14:paraId="5738B03B" w14:textId="755D35D4" w:rsidR="001F396A" w:rsidRDefault="001F396A" w:rsidP="001F396A">
      <w:pPr>
        <w:pStyle w:val="ListParagraph"/>
        <w:ind w:left="1416"/>
      </w:pPr>
      <w:r>
        <w:t>(i) dreptul de uz pentru executarea lucrărilor necesare în vederea realizării, reabilitării sau modernizării obiectivelor/sistemelor;</w:t>
      </w:r>
    </w:p>
    <w:p w14:paraId="5109BC95" w14:textId="1FE3AFBB" w:rsidR="001F396A" w:rsidRDefault="001F396A" w:rsidP="001F396A">
      <w:pPr>
        <w:pStyle w:val="ListParagraph"/>
        <w:ind w:left="1416"/>
      </w:pPr>
      <w:r>
        <w:t>(ii) dreptul de uz pentru asigurarea funcţionării normale a capacităţii prin efectuarea reviziilor, reparaţiilor şi a intervenţiilor necesare;</w:t>
      </w:r>
    </w:p>
    <w:p w14:paraId="44A7AA4D" w14:textId="3C265256" w:rsidR="001F396A" w:rsidRDefault="001F396A" w:rsidP="001F396A">
      <w:pPr>
        <w:pStyle w:val="ListParagraph"/>
        <w:ind w:left="1416"/>
      </w:pPr>
      <w:r>
        <w:t>(iii) dreptul de trecere subterană, de suprafaţă sau aeriană pentru instalarea de reţele, de conducte, de linii sau de alte echipamente aferente obiectivelor/sistemelor şi pentru accesul la locul de amplasare a acestora;</w:t>
      </w:r>
    </w:p>
    <w:p w14:paraId="15AD0796" w14:textId="778E0881" w:rsidR="001F396A" w:rsidRDefault="001F396A" w:rsidP="001F396A">
      <w:pPr>
        <w:pStyle w:val="ListParagraph"/>
        <w:ind w:left="1416"/>
      </w:pPr>
      <w:r>
        <w:t>(iv) dreptul de a obţine restrângerea sau încetarea unor activităţi care ar putea pune în pericol persoane şi bunuri;</w:t>
      </w:r>
    </w:p>
    <w:p w14:paraId="2BF1D0AA" w14:textId="75AD3D59" w:rsidR="001F396A" w:rsidRDefault="001F396A" w:rsidP="001F396A">
      <w:pPr>
        <w:pStyle w:val="ListParagraph"/>
        <w:ind w:left="1416"/>
      </w:pPr>
      <w:r>
        <w:t>(v) dreptul de acces la utilităţile publice.</w:t>
      </w:r>
    </w:p>
    <w:p w14:paraId="76DECCF7" w14:textId="77777777" w:rsidR="001F396A" w:rsidRDefault="001F396A" w:rsidP="001F396A">
      <w:pPr>
        <w:pStyle w:val="ListParagraph"/>
      </w:pPr>
    </w:p>
    <w:p w14:paraId="0D6FE5CC" w14:textId="6E9B19B2" w:rsidR="001F396A" w:rsidRDefault="001F396A" w:rsidP="001F396A">
      <w:pPr>
        <w:pStyle w:val="ListParagraph"/>
      </w:pPr>
    </w:p>
    <w:p w14:paraId="36B612AD" w14:textId="77777777" w:rsidR="001F396A" w:rsidRDefault="001F396A"/>
    <w:sectPr w:rsidR="001F39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A7614"/>
    <w:multiLevelType w:val="hybridMultilevel"/>
    <w:tmpl w:val="C1EE836A"/>
    <w:lvl w:ilvl="0" w:tplc="72CEB58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50313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6A"/>
    <w:rsid w:val="001F396A"/>
    <w:rsid w:val="00451CB0"/>
    <w:rsid w:val="00462FBB"/>
    <w:rsid w:val="006F2AF9"/>
    <w:rsid w:val="00791BDA"/>
    <w:rsid w:val="008417F7"/>
    <w:rsid w:val="00A66043"/>
    <w:rsid w:val="00C942F6"/>
    <w:rsid w:val="00FA34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D055"/>
  <w15:chartTrackingRefBased/>
  <w15:docId w15:val="{E77E04BC-8D9D-4568-9069-F6D351A3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 TUGUI</dc:creator>
  <cp:keywords/>
  <dc:description/>
  <cp:lastModifiedBy>GABRIELA-CLAUDIA CHICEA</cp:lastModifiedBy>
  <cp:revision>2</cp:revision>
  <dcterms:created xsi:type="dcterms:W3CDTF">2022-10-03T05:12:00Z</dcterms:created>
  <dcterms:modified xsi:type="dcterms:W3CDTF">2022-10-03T05:12:00Z</dcterms:modified>
</cp:coreProperties>
</file>